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45B6A7" w14:textId="77777777" w:rsidR="005F455F" w:rsidRPr="00AF127E" w:rsidRDefault="00F9262B" w:rsidP="00AF127E">
      <w:pPr>
        <w:spacing w:line="480" w:lineRule="auto"/>
        <w:ind w:firstLine="720"/>
        <w:jc w:val="both"/>
        <w:rPr>
          <w:rFonts w:ascii="Times New Roman" w:hAnsi="Times New Roman" w:cs="Times New Roman"/>
          <w:sz w:val="24"/>
          <w:szCs w:val="24"/>
        </w:rPr>
      </w:pPr>
      <w:r w:rsidRPr="00AF127E">
        <w:rPr>
          <w:rFonts w:ascii="Times New Roman" w:hAnsi="Times New Roman" w:cs="Times New Roman"/>
          <w:noProof/>
          <w:sz w:val="24"/>
          <w:szCs w:val="24"/>
        </w:rPr>
        <mc:AlternateContent>
          <mc:Choice Requires="wps">
            <w:drawing>
              <wp:inline distT="0" distB="0" distL="0" distR="0" wp14:anchorId="75AB94F0" wp14:editId="527DA104">
                <wp:extent cx="307975" cy="307975"/>
                <wp:effectExtent l="0" t="0" r="0" b="0"/>
                <wp:docPr id="2" name="AutoShape 2" descr="blob:https://web.whatsapp.com/5da9d987-36be-4528-8c0c-86be45c00fd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w14:anchorId="7788F9A9" id="AutoShape 2" o:spid="_x0000_s1026" alt="blob:https://web.whatsapp.com/5da9d987-36be-4528-8c0c-86be45c00fd6"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" filled="f" stroked="f">
                <o:lock v:ext="edit" aspectratio="t"/>
                <w10:anchorlock/>
              </v:rect>
            </w:pict>
          </mc:Fallback>
        </mc:AlternateContent>
      </w:r>
    </w:p>
    <w:p w14:paraId="347D0507" w14:textId="77777777" w:rsidR="006619BC" w:rsidRPr="00AF127E" w:rsidRDefault="00F9262B" w:rsidP="00AF127E">
      <w:pPr>
        <w:spacing w:line="480" w:lineRule="auto"/>
        <w:ind w:firstLine="720"/>
        <w:jc w:val="both"/>
        <w:rPr>
          <w:rFonts w:ascii="Times New Roman" w:hAnsi="Times New Roman" w:cs="Times New Roman"/>
          <w:sz w:val="24"/>
          <w:szCs w:val="24"/>
        </w:rPr>
      </w:pPr>
      <w:r w:rsidRPr="00AF127E">
        <w:rPr>
          <w:rFonts w:ascii="Times New Roman" w:hAnsi="Times New Roman" w:cs="Times New Roman"/>
          <w:noProof/>
          <w:sz w:val="24"/>
          <w:szCs w:val="24"/>
        </w:rPr>
        <mc:AlternateContent>
          <mc:Choice Requires="wps">
            <w:drawing>
              <wp:inline distT="0" distB="0" distL="0" distR="0" wp14:anchorId="3896EA99" wp14:editId="10B2C8C0">
                <wp:extent cx="307975" cy="307975"/>
                <wp:effectExtent l="0" t="0" r="0" b="0"/>
                <wp:docPr id="6" name="AutoShape 8" descr="blob:https://web.whatsapp.com/5da9d987-36be-4528-8c0c-86be45c00fd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975" cy="30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anchor="t" anchorCtr="0" upright="1"/>
                    </wps:wsp>
                  </a:graphicData>
                </a:graphic>
              </wp:inline>
            </w:drawing>
          </mc:Choice>
          <mc:Fallback>
            <w:pict>
              <v:rect w14:anchorId="47F627A9" id="AutoShape 8" o:spid="_x0000_s1026" alt="blob:https://web.whatsapp.com/5da9d987-36be-4528-8c0c-86be45c00fd6" style="width:24.25pt;height:24.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" filled="f" stroked="f">
                <o:lock v:ext="edit" aspectratio="t"/>
                <w10:anchorlock/>
              </v:rect>
            </w:pict>
          </mc:Fallback>
        </mc:AlternateContent>
      </w:r>
    </w:p>
    <w:p w14:paraId="3B36A7A6" w14:textId="77777777" w:rsidR="006619BC" w:rsidRPr="00AF127E" w:rsidRDefault="006619BC" w:rsidP="00AF127E">
      <w:pPr>
        <w:spacing w:line="480" w:lineRule="auto"/>
        <w:ind w:firstLine="720"/>
        <w:jc w:val="both"/>
        <w:rPr>
          <w:rFonts w:ascii="Times New Roman" w:hAnsi="Times New Roman" w:cs="Times New Roman"/>
          <w:sz w:val="24"/>
          <w:szCs w:val="24"/>
        </w:rPr>
      </w:pPr>
    </w:p>
    <w:p w14:paraId="3ACA576F" w14:textId="77777777" w:rsidR="006619BC" w:rsidRPr="00AF127E" w:rsidRDefault="006619BC" w:rsidP="00AF127E">
      <w:pPr>
        <w:spacing w:line="480" w:lineRule="auto"/>
        <w:ind w:firstLine="720"/>
        <w:jc w:val="both"/>
        <w:rPr>
          <w:rFonts w:ascii="Times New Roman" w:hAnsi="Times New Roman" w:cs="Times New Roman"/>
          <w:sz w:val="24"/>
          <w:szCs w:val="24"/>
        </w:rPr>
      </w:pPr>
    </w:p>
    <w:p w14:paraId="7F8905C7" w14:textId="77777777" w:rsidR="006619BC" w:rsidRPr="00AF127E" w:rsidRDefault="006619BC" w:rsidP="00AF127E">
      <w:pPr>
        <w:spacing w:line="480" w:lineRule="auto"/>
        <w:ind w:firstLine="720"/>
        <w:jc w:val="both"/>
        <w:rPr>
          <w:rFonts w:ascii="Times New Roman" w:hAnsi="Times New Roman" w:cs="Times New Roman"/>
          <w:sz w:val="24"/>
          <w:szCs w:val="24"/>
        </w:rPr>
      </w:pPr>
    </w:p>
    <w:p w14:paraId="46AF95EF" w14:textId="77777777" w:rsidR="006619BC" w:rsidRPr="00AF127E" w:rsidRDefault="006619BC" w:rsidP="00AF127E">
      <w:pPr>
        <w:spacing w:line="480" w:lineRule="auto"/>
        <w:ind w:firstLine="720"/>
        <w:jc w:val="both"/>
        <w:rPr>
          <w:rFonts w:ascii="Times New Roman" w:hAnsi="Times New Roman" w:cs="Times New Roman"/>
          <w:sz w:val="24"/>
          <w:szCs w:val="24"/>
        </w:rPr>
      </w:pPr>
    </w:p>
    <w:p w14:paraId="5917C85D" w14:textId="77777777" w:rsidR="00DD5811" w:rsidRDefault="00DD5811" w:rsidP="00DD581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Living –Wage Formula</w:t>
      </w:r>
    </w:p>
    <w:p w14:paraId="006E9020" w14:textId="77777777" w:rsidR="00B06CDF" w:rsidRDefault="00B06CDF" w:rsidP="00B06CD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2C9BC42A" w14:textId="77777777" w:rsidR="00DD5811" w:rsidRDefault="00DD5811" w:rsidP="00AF127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6EC13CFF" w14:textId="77777777" w:rsidR="006619BC" w:rsidRDefault="00DD5811" w:rsidP="00AF127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064E01C2" w14:textId="77777777" w:rsidR="00DD5811" w:rsidRPr="00AF127E" w:rsidRDefault="00DD5811" w:rsidP="00AF127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79A615C3" w14:textId="77777777" w:rsidR="006619BC" w:rsidRPr="00AF127E" w:rsidRDefault="006619BC" w:rsidP="00AF127E">
      <w:pPr>
        <w:spacing w:line="480" w:lineRule="auto"/>
        <w:ind w:firstLine="720"/>
        <w:jc w:val="both"/>
        <w:rPr>
          <w:rFonts w:ascii="Times New Roman" w:hAnsi="Times New Roman" w:cs="Times New Roman"/>
          <w:sz w:val="24"/>
          <w:szCs w:val="24"/>
        </w:rPr>
      </w:pPr>
    </w:p>
    <w:p w14:paraId="739DD312" w14:textId="77777777" w:rsidR="006619BC" w:rsidRDefault="006619BC" w:rsidP="00AF127E">
      <w:pPr>
        <w:spacing w:line="480" w:lineRule="auto"/>
        <w:ind w:firstLine="720"/>
        <w:jc w:val="both"/>
        <w:rPr>
          <w:rFonts w:ascii="Times New Roman" w:hAnsi="Times New Roman" w:cs="Times New Roman"/>
          <w:sz w:val="24"/>
          <w:szCs w:val="24"/>
        </w:rPr>
      </w:pPr>
    </w:p>
    <w:p w14:paraId="08B755D9" w14:textId="77777777" w:rsidR="00DD5811" w:rsidRDefault="00DD5811" w:rsidP="00AF127E">
      <w:pPr>
        <w:spacing w:line="480" w:lineRule="auto"/>
        <w:ind w:firstLine="720"/>
        <w:jc w:val="both"/>
        <w:rPr>
          <w:rFonts w:ascii="Times New Roman" w:hAnsi="Times New Roman" w:cs="Times New Roman"/>
          <w:sz w:val="24"/>
          <w:szCs w:val="24"/>
        </w:rPr>
      </w:pPr>
    </w:p>
    <w:p w14:paraId="7C65267E" w14:textId="77777777" w:rsidR="00DD5811" w:rsidRPr="00AF127E" w:rsidRDefault="00DD5811" w:rsidP="00AF127E">
      <w:pPr>
        <w:spacing w:line="480" w:lineRule="auto"/>
        <w:ind w:firstLine="720"/>
        <w:jc w:val="both"/>
        <w:rPr>
          <w:rFonts w:ascii="Times New Roman" w:hAnsi="Times New Roman" w:cs="Times New Roman"/>
          <w:sz w:val="24"/>
          <w:szCs w:val="24"/>
        </w:rPr>
      </w:pPr>
    </w:p>
    <w:p w14:paraId="4F82A69C" w14:textId="77777777" w:rsidR="006619BC" w:rsidRPr="00AF127E" w:rsidRDefault="006619BC" w:rsidP="00AF127E">
      <w:pPr>
        <w:spacing w:line="480" w:lineRule="auto"/>
        <w:jc w:val="both"/>
        <w:rPr>
          <w:rFonts w:ascii="Times New Roman" w:hAnsi="Times New Roman" w:cs="Times New Roman"/>
          <w:sz w:val="24"/>
          <w:szCs w:val="24"/>
        </w:rPr>
      </w:pPr>
    </w:p>
    <w:p w14:paraId="623E8BCE" w14:textId="77777777" w:rsidR="00DB7656" w:rsidRPr="004A0F65" w:rsidRDefault="00F9262B" w:rsidP="004A0F65">
      <w:pPr>
        <w:spacing w:line="480" w:lineRule="auto"/>
        <w:ind w:firstLine="720"/>
        <w:jc w:val="both"/>
        <w:rPr>
          <w:rFonts w:ascii="Times New Roman" w:hAnsi="Times New Roman" w:cs="Times New Roman"/>
          <w:sz w:val="24"/>
          <w:szCs w:val="24"/>
        </w:rPr>
      </w:pPr>
      <w:r w:rsidRPr="004A0F65">
        <w:rPr>
          <w:rFonts w:ascii="Times New Roman" w:hAnsi="Times New Roman" w:cs="Times New Roman"/>
          <w:sz w:val="24"/>
          <w:szCs w:val="24"/>
        </w:rPr>
        <w:lastRenderedPageBreak/>
        <w:t xml:space="preserve">Based on minimum pay on the living-wage formula, rather than just legal requirements and market rate, IKEA will be prone to </w:t>
      </w:r>
      <w:r w:rsidR="00B06CDF" w:rsidRPr="004A0F65">
        <w:rPr>
          <w:rFonts w:ascii="Times New Roman" w:hAnsi="Times New Roman" w:cs="Times New Roman"/>
          <w:sz w:val="24"/>
          <w:szCs w:val="24"/>
        </w:rPr>
        <w:t xml:space="preserve">several </w:t>
      </w:r>
      <w:r w:rsidRPr="004A0F65">
        <w:rPr>
          <w:rFonts w:ascii="Times New Roman" w:hAnsi="Times New Roman" w:cs="Times New Roman"/>
          <w:sz w:val="24"/>
          <w:szCs w:val="24"/>
        </w:rPr>
        <w:t xml:space="preserve">risks and face many challenges in </w:t>
      </w:r>
      <w:r w:rsidR="00B06CDF" w:rsidRPr="004A0F65">
        <w:rPr>
          <w:rFonts w:ascii="Times New Roman" w:hAnsi="Times New Roman" w:cs="Times New Roman"/>
          <w:sz w:val="24"/>
          <w:szCs w:val="24"/>
        </w:rPr>
        <w:t xml:space="preserve">its </w:t>
      </w:r>
      <w:r w:rsidRPr="004A0F65">
        <w:rPr>
          <w:rFonts w:ascii="Times New Roman" w:hAnsi="Times New Roman" w:cs="Times New Roman"/>
          <w:sz w:val="24"/>
          <w:szCs w:val="24"/>
        </w:rPr>
        <w:t>enterprise.  For instance, IKEA will be taking a risk</w:t>
      </w:r>
      <w:r w:rsidR="00503357" w:rsidRPr="004A0F65">
        <w:rPr>
          <w:rFonts w:ascii="Times New Roman" w:hAnsi="Times New Roman" w:cs="Times New Roman"/>
          <w:sz w:val="24"/>
          <w:szCs w:val="24"/>
        </w:rPr>
        <w:t xml:space="preserve"> with the profits </w:t>
      </w:r>
      <w:r w:rsidR="00B06CDF" w:rsidRPr="004A0F65">
        <w:rPr>
          <w:rFonts w:ascii="Times New Roman" w:hAnsi="Times New Roman" w:cs="Times New Roman"/>
          <w:sz w:val="24"/>
          <w:szCs w:val="24"/>
        </w:rPr>
        <w:t xml:space="preserve">it </w:t>
      </w:r>
      <w:r w:rsidR="00503357" w:rsidRPr="004A0F65">
        <w:rPr>
          <w:rFonts w:ascii="Times New Roman" w:hAnsi="Times New Roman" w:cs="Times New Roman"/>
          <w:sz w:val="24"/>
          <w:szCs w:val="24"/>
        </w:rPr>
        <w:t>gets. Risk on reduction of profits</w:t>
      </w:r>
      <w:r w:rsidR="00B06CDF" w:rsidRPr="004A0F65">
        <w:rPr>
          <w:rFonts w:ascii="Times New Roman" w:hAnsi="Times New Roman" w:cs="Times New Roman"/>
          <w:sz w:val="24"/>
          <w:szCs w:val="24"/>
        </w:rPr>
        <w:t xml:space="preserve"> is likely to happen when IKEA bases its</w:t>
      </w:r>
      <w:r w:rsidRPr="004A0F65">
        <w:rPr>
          <w:rFonts w:ascii="Times New Roman" w:hAnsi="Times New Roman" w:cs="Times New Roman"/>
          <w:sz w:val="24"/>
          <w:szCs w:val="24"/>
        </w:rPr>
        <w:t xml:space="preserve"> minimum pay on the living wage formula, other than establishing </w:t>
      </w:r>
      <w:r w:rsidR="00B06CDF" w:rsidRPr="004A0F65">
        <w:rPr>
          <w:rFonts w:ascii="Times New Roman" w:hAnsi="Times New Roman" w:cs="Times New Roman"/>
          <w:sz w:val="24"/>
          <w:szCs w:val="24"/>
        </w:rPr>
        <w:t xml:space="preserve">its </w:t>
      </w:r>
      <w:r w:rsidRPr="004A0F65">
        <w:rPr>
          <w:rFonts w:ascii="Times New Roman" w:hAnsi="Times New Roman" w:cs="Times New Roman"/>
          <w:sz w:val="24"/>
          <w:szCs w:val="24"/>
        </w:rPr>
        <w:t xml:space="preserve">payments on what is required according </w:t>
      </w:r>
      <w:r w:rsidR="004A0F65" w:rsidRPr="004A0F65">
        <w:rPr>
          <w:rFonts w:ascii="Times New Roman" w:hAnsi="Times New Roman" w:cs="Times New Roman"/>
          <w:sz w:val="24"/>
          <w:szCs w:val="24"/>
        </w:rPr>
        <w:t>to the law</w:t>
      </w:r>
      <w:r w:rsidR="004A0F65" w:rsidRPr="004A0F65">
        <w:rPr>
          <w:rFonts w:ascii="Times New Roman" w:hAnsi="Times New Roman" w:cs="Times New Roman"/>
          <w:sz w:val="24"/>
          <w:szCs w:val="24"/>
          <w:shd w:val="clear" w:color="auto" w:fill="FFFFFF"/>
        </w:rPr>
        <w:t xml:space="preserve"> (De Haan </w:t>
      </w:r>
      <w:r w:rsidR="004A0F65" w:rsidRPr="004A0F65">
        <w:rPr>
          <w:rFonts w:ascii="Times New Roman" w:hAnsi="Times New Roman" w:cs="Times New Roman"/>
          <w:i/>
          <w:sz w:val="24"/>
          <w:szCs w:val="24"/>
          <w:shd w:val="clear" w:color="auto" w:fill="FFFFFF"/>
        </w:rPr>
        <w:t xml:space="preserve">et al, </w:t>
      </w:r>
      <w:r w:rsidR="004A0F65" w:rsidRPr="004A0F65">
        <w:rPr>
          <w:rFonts w:ascii="Times New Roman" w:hAnsi="Times New Roman" w:cs="Times New Roman"/>
          <w:sz w:val="24"/>
          <w:szCs w:val="24"/>
          <w:shd w:val="clear" w:color="auto" w:fill="FFFFFF"/>
        </w:rPr>
        <w:t xml:space="preserve">2003). </w:t>
      </w:r>
      <w:r w:rsidRPr="004A0F65">
        <w:rPr>
          <w:rFonts w:ascii="Times New Roman" w:hAnsi="Times New Roman" w:cs="Times New Roman"/>
          <w:sz w:val="24"/>
          <w:szCs w:val="24"/>
        </w:rPr>
        <w:t xml:space="preserve"> Even though the chief financial officer of IKEA, Ron Olson, says that their company is not intending to raise prices to offset the cost of wages that are increased, </w:t>
      </w:r>
      <w:r w:rsidR="00392E3B" w:rsidRPr="004A0F65">
        <w:rPr>
          <w:rFonts w:ascii="Times New Roman" w:hAnsi="Times New Roman" w:cs="Times New Roman"/>
          <w:sz w:val="24"/>
          <w:szCs w:val="24"/>
        </w:rPr>
        <w:t xml:space="preserve">it can be predicted that </w:t>
      </w:r>
      <w:r w:rsidR="00B06CDF" w:rsidRPr="004A0F65">
        <w:rPr>
          <w:rFonts w:ascii="Times New Roman" w:hAnsi="Times New Roman" w:cs="Times New Roman"/>
          <w:sz w:val="24"/>
          <w:szCs w:val="24"/>
        </w:rPr>
        <w:t xml:space="preserve">the decision of KIEA </w:t>
      </w:r>
      <w:r w:rsidR="00392E3B" w:rsidRPr="004A0F65">
        <w:rPr>
          <w:rFonts w:ascii="Times New Roman" w:hAnsi="Times New Roman" w:cs="Times New Roman"/>
          <w:sz w:val="24"/>
          <w:szCs w:val="24"/>
        </w:rPr>
        <w:t>could change in the future and focus on how to increase prices, with the intention of offsetting the increased cost of wages.</w:t>
      </w:r>
    </w:p>
    <w:p w14:paraId="14865593" w14:textId="77777777" w:rsidR="00392E3B" w:rsidRPr="004A0F65" w:rsidRDefault="00B06CDF" w:rsidP="004A0F65">
      <w:pPr>
        <w:spacing w:line="480" w:lineRule="auto"/>
        <w:ind w:firstLine="720"/>
        <w:jc w:val="both"/>
        <w:rPr>
          <w:rFonts w:ascii="Times New Roman" w:hAnsi="Times New Roman" w:cs="Times New Roman"/>
          <w:sz w:val="24"/>
          <w:szCs w:val="24"/>
        </w:rPr>
      </w:pPr>
      <w:r w:rsidRPr="004A0F65">
        <w:rPr>
          <w:rFonts w:ascii="Times New Roman" w:hAnsi="Times New Roman" w:cs="Times New Roman"/>
          <w:sz w:val="24"/>
          <w:szCs w:val="24"/>
        </w:rPr>
        <w:t xml:space="preserve">Several </w:t>
      </w:r>
      <w:r w:rsidR="00F9262B" w:rsidRPr="004A0F65">
        <w:rPr>
          <w:rFonts w:ascii="Times New Roman" w:hAnsi="Times New Roman" w:cs="Times New Roman"/>
          <w:sz w:val="24"/>
          <w:szCs w:val="24"/>
        </w:rPr>
        <w:t>customers would t</w:t>
      </w:r>
      <w:r w:rsidRPr="004A0F65">
        <w:rPr>
          <w:rFonts w:ascii="Times New Roman" w:hAnsi="Times New Roman" w:cs="Times New Roman"/>
          <w:sz w:val="24"/>
          <w:szCs w:val="24"/>
        </w:rPr>
        <w:t>urn away if IKEA increases</w:t>
      </w:r>
      <w:r w:rsidR="00F9262B" w:rsidRPr="004A0F65">
        <w:rPr>
          <w:rFonts w:ascii="Times New Roman" w:hAnsi="Times New Roman" w:cs="Times New Roman"/>
          <w:sz w:val="24"/>
          <w:szCs w:val="24"/>
        </w:rPr>
        <w:t xml:space="preserve"> the prices. This could probably affect </w:t>
      </w:r>
      <w:r w:rsidRPr="004A0F65">
        <w:rPr>
          <w:rFonts w:ascii="Times New Roman" w:hAnsi="Times New Roman" w:cs="Times New Roman"/>
          <w:sz w:val="24"/>
          <w:szCs w:val="24"/>
        </w:rPr>
        <w:t xml:space="preserve">the company </w:t>
      </w:r>
      <w:r w:rsidR="00F9262B" w:rsidRPr="004A0F65">
        <w:rPr>
          <w:rFonts w:ascii="Times New Roman" w:hAnsi="Times New Roman" w:cs="Times New Roman"/>
          <w:sz w:val="24"/>
          <w:szCs w:val="24"/>
        </w:rPr>
        <w:t>because it could result in a reduction</w:t>
      </w:r>
      <w:r w:rsidR="001256DE" w:rsidRPr="004A0F65">
        <w:rPr>
          <w:rFonts w:ascii="Times New Roman" w:hAnsi="Times New Roman" w:cs="Times New Roman"/>
          <w:sz w:val="24"/>
          <w:szCs w:val="24"/>
        </w:rPr>
        <w:t xml:space="preserve"> in the sales they will make in a day. Even though</w:t>
      </w:r>
      <w:r w:rsidR="00F9262B" w:rsidRPr="004A0F65">
        <w:rPr>
          <w:rFonts w:ascii="Times New Roman" w:hAnsi="Times New Roman" w:cs="Times New Roman"/>
          <w:sz w:val="24"/>
          <w:szCs w:val="24"/>
        </w:rPr>
        <w:t xml:space="preserve"> KIEA has quantified and specified that </w:t>
      </w:r>
      <w:r w:rsidR="001256DE" w:rsidRPr="004A0F65">
        <w:rPr>
          <w:rFonts w:ascii="Times New Roman" w:hAnsi="Times New Roman" w:cs="Times New Roman"/>
          <w:sz w:val="24"/>
          <w:szCs w:val="24"/>
        </w:rPr>
        <w:t xml:space="preserve">it </w:t>
      </w:r>
      <w:r w:rsidR="00F9262B" w:rsidRPr="004A0F65">
        <w:rPr>
          <w:rFonts w:ascii="Times New Roman" w:hAnsi="Times New Roman" w:cs="Times New Roman"/>
          <w:sz w:val="24"/>
          <w:szCs w:val="24"/>
        </w:rPr>
        <w:t>will not be increasing job rates always</w:t>
      </w:r>
      <w:r w:rsidR="001256DE" w:rsidRPr="004A0F65">
        <w:rPr>
          <w:rFonts w:ascii="Times New Roman" w:hAnsi="Times New Roman" w:cs="Times New Roman"/>
          <w:sz w:val="24"/>
          <w:szCs w:val="24"/>
        </w:rPr>
        <w:t xml:space="preserve">, </w:t>
      </w:r>
      <w:r w:rsidR="00F9262B" w:rsidRPr="004A0F65">
        <w:rPr>
          <w:rFonts w:ascii="Times New Roman" w:hAnsi="Times New Roman" w:cs="Times New Roman"/>
          <w:sz w:val="24"/>
          <w:szCs w:val="24"/>
        </w:rPr>
        <w:t>it has been proven by the Massac</w:t>
      </w:r>
      <w:r w:rsidR="003E64E1" w:rsidRPr="004A0F65">
        <w:rPr>
          <w:rFonts w:ascii="Times New Roman" w:hAnsi="Times New Roman" w:cs="Times New Roman"/>
          <w:sz w:val="24"/>
          <w:szCs w:val="24"/>
        </w:rPr>
        <w:t xml:space="preserve">husetts Institute of Technology that according to the calculator of the living wage, the cost of living has been greatly increased. Besides, KIEA has committed itself to review the prevailing and existing wages based on minimum pay on the living-wage formula to ensure that its customers do not run away from </w:t>
      </w:r>
      <w:r w:rsidR="001256DE" w:rsidRPr="004A0F65">
        <w:rPr>
          <w:rFonts w:ascii="Times New Roman" w:hAnsi="Times New Roman" w:cs="Times New Roman"/>
          <w:sz w:val="24"/>
          <w:szCs w:val="24"/>
        </w:rPr>
        <w:t xml:space="preserve">the company </w:t>
      </w:r>
      <w:r w:rsidR="003E64E1" w:rsidRPr="004A0F65">
        <w:rPr>
          <w:rFonts w:ascii="Times New Roman" w:hAnsi="Times New Roman" w:cs="Times New Roman"/>
          <w:sz w:val="24"/>
          <w:szCs w:val="24"/>
        </w:rPr>
        <w:t xml:space="preserve">and avoid price reduction.  </w:t>
      </w:r>
    </w:p>
    <w:p w14:paraId="008DA5EC" w14:textId="77777777" w:rsidR="00B06CDF" w:rsidRPr="004A0F65" w:rsidRDefault="00B06CDF" w:rsidP="004A0F65">
      <w:pPr>
        <w:spacing w:line="480" w:lineRule="auto"/>
        <w:ind w:firstLine="720"/>
        <w:jc w:val="both"/>
        <w:rPr>
          <w:rFonts w:ascii="Times New Roman" w:hAnsi="Times New Roman" w:cs="Times New Roman"/>
          <w:sz w:val="24"/>
          <w:szCs w:val="24"/>
        </w:rPr>
      </w:pPr>
    </w:p>
    <w:p w14:paraId="55230714" w14:textId="77777777" w:rsidR="004A0F65" w:rsidRPr="004A0F65" w:rsidRDefault="004A0F65" w:rsidP="004A0F65">
      <w:pPr>
        <w:spacing w:line="480" w:lineRule="auto"/>
        <w:ind w:firstLine="720"/>
        <w:jc w:val="both"/>
        <w:rPr>
          <w:rFonts w:ascii="Times New Roman" w:hAnsi="Times New Roman" w:cs="Times New Roman"/>
          <w:sz w:val="24"/>
          <w:szCs w:val="24"/>
        </w:rPr>
      </w:pPr>
    </w:p>
    <w:p w14:paraId="3BD37AE2" w14:textId="77777777" w:rsidR="004A0F65" w:rsidRPr="004A0F65" w:rsidRDefault="004A0F65" w:rsidP="004A0F65">
      <w:pPr>
        <w:spacing w:line="480" w:lineRule="auto"/>
        <w:ind w:firstLine="720"/>
        <w:jc w:val="both"/>
        <w:rPr>
          <w:rFonts w:ascii="Times New Roman" w:hAnsi="Times New Roman" w:cs="Times New Roman"/>
          <w:sz w:val="24"/>
          <w:szCs w:val="24"/>
        </w:rPr>
      </w:pPr>
    </w:p>
    <w:p w14:paraId="3B1E15A1" w14:textId="77777777" w:rsidR="004A0F65" w:rsidRPr="004A0F65" w:rsidRDefault="004A0F65" w:rsidP="004A0F65">
      <w:pPr>
        <w:spacing w:line="480" w:lineRule="auto"/>
        <w:ind w:firstLine="720"/>
        <w:jc w:val="both"/>
        <w:rPr>
          <w:rFonts w:ascii="Times New Roman" w:hAnsi="Times New Roman" w:cs="Times New Roman"/>
          <w:sz w:val="24"/>
          <w:szCs w:val="24"/>
        </w:rPr>
      </w:pPr>
    </w:p>
    <w:p w14:paraId="0C30A00D" w14:textId="77777777" w:rsidR="004A0F65" w:rsidRPr="004A0F65" w:rsidRDefault="004A0F65" w:rsidP="004A0F65">
      <w:pPr>
        <w:spacing w:line="480" w:lineRule="auto"/>
        <w:ind w:firstLine="720"/>
        <w:jc w:val="center"/>
        <w:rPr>
          <w:rFonts w:ascii="Times New Roman" w:hAnsi="Times New Roman" w:cs="Times New Roman"/>
          <w:sz w:val="24"/>
          <w:szCs w:val="24"/>
          <w:shd w:val="clear" w:color="auto" w:fill="FFFFFF"/>
        </w:rPr>
      </w:pPr>
      <w:r w:rsidRPr="004A0F65">
        <w:rPr>
          <w:rFonts w:ascii="Times New Roman" w:hAnsi="Times New Roman" w:cs="Times New Roman"/>
          <w:sz w:val="24"/>
          <w:szCs w:val="24"/>
          <w:shd w:val="clear" w:color="auto" w:fill="FFFFFF"/>
        </w:rPr>
        <w:lastRenderedPageBreak/>
        <w:t>Reference</w:t>
      </w:r>
    </w:p>
    <w:p w14:paraId="4078CF0A" w14:textId="77777777" w:rsidR="004A0F65" w:rsidRPr="004A0F65" w:rsidRDefault="004A0F65" w:rsidP="00FD0469">
      <w:pPr>
        <w:spacing w:line="480" w:lineRule="auto"/>
        <w:ind w:left="720" w:hanging="720"/>
        <w:rPr>
          <w:rFonts w:ascii="Times New Roman" w:hAnsi="Times New Roman" w:cs="Times New Roman"/>
          <w:sz w:val="24"/>
          <w:szCs w:val="24"/>
        </w:rPr>
      </w:pPr>
      <w:r w:rsidRPr="004A0F65">
        <w:rPr>
          <w:rFonts w:ascii="Times New Roman" w:hAnsi="Times New Roman" w:cs="Times New Roman"/>
          <w:sz w:val="24"/>
          <w:szCs w:val="24"/>
          <w:shd w:val="clear" w:color="auto" w:fill="FFFFFF"/>
        </w:rPr>
        <w:t>De Haan, E., &amp; van Dijk, M. (2003). Labour conditions in IKEA’s supply chain. </w:t>
      </w:r>
      <w:r w:rsidRPr="004A0F65">
        <w:rPr>
          <w:rFonts w:ascii="Times New Roman" w:hAnsi="Times New Roman" w:cs="Times New Roman"/>
          <w:i/>
          <w:iCs/>
          <w:sz w:val="24"/>
          <w:szCs w:val="24"/>
          <w:shd w:val="clear" w:color="auto" w:fill="FFFFFF"/>
        </w:rPr>
        <w:t>SOMO, September</w:t>
      </w:r>
      <w:r w:rsidRPr="004A0F65">
        <w:rPr>
          <w:rFonts w:ascii="Times New Roman" w:hAnsi="Times New Roman" w:cs="Times New Roman"/>
          <w:sz w:val="24"/>
          <w:szCs w:val="24"/>
          <w:shd w:val="clear" w:color="auto" w:fill="FFFFFF"/>
        </w:rPr>
        <w:t>.</w:t>
      </w:r>
    </w:p>
    <w:sectPr w:rsidR="004A0F65" w:rsidRPr="004A0F65" w:rsidSect="007C7F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3BCCCC" w14:textId="77777777" w:rsidR="0071552C" w:rsidRDefault="0071552C">
      <w:pPr>
        <w:spacing w:after="0" w:line="240" w:lineRule="auto"/>
      </w:pPr>
      <w:r>
        <w:separator/>
      </w:r>
    </w:p>
  </w:endnote>
  <w:endnote w:type="continuationSeparator" w:id="0">
    <w:p w14:paraId="1D795AAA" w14:textId="77777777" w:rsidR="0071552C" w:rsidRDefault="00715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0DDC30" w14:textId="77777777" w:rsidR="0071552C" w:rsidRDefault="0071552C">
      <w:pPr>
        <w:spacing w:after="0" w:line="240" w:lineRule="auto"/>
      </w:pPr>
      <w:r>
        <w:separator/>
      </w:r>
    </w:p>
  </w:footnote>
  <w:footnote w:type="continuationSeparator" w:id="0">
    <w:p w14:paraId="24EAEC03" w14:textId="77777777" w:rsidR="0071552C" w:rsidRDefault="007155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B8171" w14:textId="77777777" w:rsidR="007C7FAB" w:rsidRPr="00DD5811" w:rsidRDefault="00F9262B" w:rsidP="00DD5811">
    <w:pPr>
      <w:pStyle w:val="Header"/>
      <w:spacing w:line="480" w:lineRule="auto"/>
      <w:rPr>
        <w:rFonts w:ascii="Times New Roman" w:hAnsi="Times New Roman" w:cs="Times New Roman"/>
        <w:sz w:val="24"/>
        <w:szCs w:val="24"/>
      </w:rPr>
    </w:pPr>
    <w:r w:rsidRPr="00DD5811">
      <w:rPr>
        <w:rFonts w:ascii="Times New Roman" w:hAnsi="Times New Roman" w:cs="Times New Roman"/>
        <w:sz w:val="24"/>
        <w:szCs w:val="24"/>
      </w:rPr>
      <w:t>LIVING- WAGE FORMULA</w:t>
    </w:r>
    <w:r w:rsidRPr="00DD5811">
      <w:rPr>
        <w:rFonts w:ascii="Times New Roman" w:hAnsi="Times New Roman" w:cs="Times New Roman"/>
        <w:sz w:val="24"/>
        <w:szCs w:val="24"/>
      </w:rPr>
      <w:tab/>
    </w:r>
    <w:r w:rsidRPr="00DD5811">
      <w:rPr>
        <w:rFonts w:ascii="Times New Roman" w:hAnsi="Times New Roman" w:cs="Times New Roman"/>
        <w:sz w:val="24"/>
        <w:szCs w:val="24"/>
      </w:rPr>
      <w:tab/>
      <w:t>2</w:t>
    </w:r>
    <w:r w:rsidRPr="00DD5811">
      <w:rPr>
        <w:rFonts w:ascii="Times New Roman" w:hAnsi="Times New Roman" w:cs="Times New Roman"/>
        <w:sz w:val="24"/>
        <w:szCs w:val="24"/>
      </w:rPr>
      <w:tab/>
    </w:r>
    <w:r w:rsidRPr="00DD5811">
      <w:rPr>
        <w:rFonts w:ascii="Times New Roman" w:hAnsi="Times New Roman" w:cs="Times New Roman"/>
        <w:sz w:val="24"/>
        <w:szCs w:val="24"/>
      </w:rPr>
      <w:tab/>
    </w:r>
    <w:r w:rsidRPr="00DD5811">
      <w:rPr>
        <w:rFonts w:ascii="Times New Roman" w:hAnsi="Times New Roman" w:cs="Times New Roman"/>
        <w:sz w:val="24"/>
        <w:szCs w:val="24"/>
      </w:rPr>
      <w:tab/>
    </w:r>
    <w:r w:rsidRPr="00DD5811">
      <w:rPr>
        <w:rFonts w:ascii="Times New Roman" w:hAnsi="Times New Roman" w:cs="Times New Roman"/>
        <w:sz w:val="24"/>
        <w:szCs w:val="24"/>
      </w:rPr>
      <w:tab/>
    </w:r>
    <w:r w:rsidRPr="00DD5811">
      <w:rPr>
        <w:rFonts w:ascii="Times New Roman" w:hAnsi="Times New Roman" w:cs="Times New Roman"/>
        <w:sz w:val="24"/>
        <w:szCs w:val="24"/>
      </w:rPr>
      <w:tab/>
    </w:r>
    <w:r w:rsidRPr="00DD5811">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D84AD8" w14:textId="77777777" w:rsidR="007C7FAB" w:rsidRPr="00AF127E" w:rsidRDefault="00F9262B">
    <w:pPr>
      <w:pStyle w:val="Header"/>
      <w:rPr>
        <w:rFonts w:ascii="Times New Roman" w:hAnsi="Times New Roman" w:cs="Times New Roman"/>
        <w:sz w:val="24"/>
        <w:szCs w:val="24"/>
      </w:rPr>
    </w:pPr>
    <w:r w:rsidRPr="00AF127E">
      <w:rPr>
        <w:rFonts w:ascii="Times New Roman" w:hAnsi="Times New Roman" w:cs="Times New Roman"/>
        <w:sz w:val="24"/>
        <w:szCs w:val="24"/>
      </w:rPr>
      <w:t xml:space="preserve">Running Head: LIVING-WAGE FORMULA </w:t>
    </w:r>
    <w:r w:rsidRPr="00AF127E">
      <w:rPr>
        <w:rFonts w:ascii="Times New Roman" w:hAnsi="Times New Roman" w:cs="Times New Roman"/>
        <w:sz w:val="24"/>
        <w:szCs w:val="24"/>
      </w:rPr>
      <w:tab/>
    </w:r>
    <w:r w:rsidRPr="00AF127E">
      <w:rPr>
        <w:rFonts w:ascii="Times New Roman" w:hAnsi="Times New Roman" w:cs="Times New Roman"/>
        <w:sz w:val="24"/>
        <w:szCs w:val="24"/>
      </w:rPr>
      <w:tab/>
    </w:r>
    <w:r w:rsidRPr="00AF127E">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B7656"/>
    <w:rsid w:val="000A5F90"/>
    <w:rsid w:val="001256DE"/>
    <w:rsid w:val="0025200A"/>
    <w:rsid w:val="00392E3B"/>
    <w:rsid w:val="003E64E1"/>
    <w:rsid w:val="004A0F65"/>
    <w:rsid w:val="00503357"/>
    <w:rsid w:val="005F455F"/>
    <w:rsid w:val="006619BC"/>
    <w:rsid w:val="0071552C"/>
    <w:rsid w:val="0079504A"/>
    <w:rsid w:val="007C7FAB"/>
    <w:rsid w:val="00AF127E"/>
    <w:rsid w:val="00B06CDF"/>
    <w:rsid w:val="00BD04C1"/>
    <w:rsid w:val="00DB7656"/>
    <w:rsid w:val="00DD5811"/>
    <w:rsid w:val="00E11F6C"/>
    <w:rsid w:val="00F0113F"/>
    <w:rsid w:val="00F24795"/>
    <w:rsid w:val="00F9262B"/>
    <w:rsid w:val="00FD0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C0403"/>
  <w15:docId w15:val="{1B74384F-D27C-483C-9E93-EE850D025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7F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7FAB"/>
  </w:style>
  <w:style w:type="paragraph" w:styleId="Footer">
    <w:name w:val="footer"/>
    <w:basedOn w:val="Normal"/>
    <w:link w:val="FooterChar"/>
    <w:uiPriority w:val="99"/>
    <w:unhideWhenUsed/>
    <w:rsid w:val="007C7F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7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244</Words>
  <Characters>1395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3</cp:revision>
  <dcterms:created xsi:type="dcterms:W3CDTF">2020-11-07T19:11:00Z</dcterms:created>
  <dcterms:modified xsi:type="dcterms:W3CDTF">2020-11-07T19:14:00Z</dcterms:modified>
</cp:coreProperties>
</file>